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95" w:rsidRDefault="00C84995">
      <w:pPr>
        <w:rPr>
          <w:rFonts w:ascii="Century Gothic" w:hAnsi="Century Gothic"/>
        </w:rPr>
      </w:pPr>
    </w:p>
    <w:p w:rsidR="005C0F23" w:rsidRDefault="005C0F23" w:rsidP="005C0F2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Cobham Netball Club</w:t>
      </w:r>
    </w:p>
    <w:p w:rsidR="005C0F23" w:rsidRDefault="005C0F23" w:rsidP="005C0F2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Code of Conduct Guidelines</w:t>
      </w:r>
    </w:p>
    <w:p w:rsidR="005C0F23" w:rsidRDefault="005C0F23" w:rsidP="005C0F23">
      <w:pPr>
        <w:jc w:val="center"/>
        <w:rPr>
          <w:rFonts w:ascii="Century Gothic" w:hAnsi="Century Gothic"/>
          <w:b/>
        </w:rPr>
      </w:pPr>
    </w:p>
    <w:p w:rsidR="005C0F23" w:rsidRDefault="005C0F23" w:rsidP="005C0F23">
      <w:pPr>
        <w:rPr>
          <w:rFonts w:ascii="Century Gothic" w:hAnsi="Century Gothic"/>
        </w:rPr>
      </w:pPr>
      <w:r>
        <w:rPr>
          <w:rFonts w:ascii="Century Gothic" w:hAnsi="Century Gothic"/>
        </w:rPr>
        <w:t>Cobham Netball Club (CNC) regards discrimination, harassment, bullying or victimization as serious misconduct for which members will be liable to appropriate disciplinary action.</w:t>
      </w:r>
    </w:p>
    <w:p w:rsidR="005C0F23" w:rsidRDefault="005C0F23" w:rsidP="005C0F23">
      <w:pPr>
        <w:rPr>
          <w:rFonts w:ascii="Century Gothic" w:hAnsi="Century Gothic"/>
        </w:rPr>
      </w:pPr>
    </w:p>
    <w:p w:rsidR="005C0F23" w:rsidRDefault="005C0F23" w:rsidP="005C0F23">
      <w:pPr>
        <w:rPr>
          <w:rFonts w:ascii="Century Gothic" w:hAnsi="Century Gothic"/>
        </w:rPr>
      </w:pPr>
      <w:r>
        <w:rPr>
          <w:rFonts w:ascii="Century Gothic" w:hAnsi="Century Gothic"/>
        </w:rPr>
        <w:t>All members (officials, players, volunteers and spectators)</w:t>
      </w:r>
      <w:r w:rsidR="00C756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involved with the club have the responsibility to respect, act in accordance with and thereby support and promote the spirit and intentions of these guidelines.</w:t>
      </w:r>
    </w:p>
    <w:p w:rsidR="005C0F23" w:rsidRDefault="005C0F23" w:rsidP="005C0F23">
      <w:pPr>
        <w:rPr>
          <w:rFonts w:ascii="Century Gothic" w:hAnsi="Century Gothic"/>
        </w:rPr>
      </w:pPr>
    </w:p>
    <w:p w:rsidR="005C0F23" w:rsidRDefault="005C0F23" w:rsidP="005C0F23">
      <w:pPr>
        <w:rPr>
          <w:rFonts w:ascii="Century Gothic" w:hAnsi="Century Gothic"/>
        </w:rPr>
      </w:pPr>
      <w:r>
        <w:rPr>
          <w:rFonts w:ascii="Century Gothic" w:hAnsi="Century Gothic"/>
        </w:rPr>
        <w:t>All CNC members must undertake that they will:-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Take responsibility to ensure they are affiliated to CNC and England Netball before taking to the court for </w:t>
      </w:r>
      <w:r w:rsidRPr="005C0F23">
        <w:rPr>
          <w:rFonts w:ascii="Century Gothic" w:hAnsi="Century Gothic"/>
          <w:b/>
        </w:rPr>
        <w:t>any</w:t>
      </w:r>
      <w:r>
        <w:rPr>
          <w:rFonts w:ascii="Century Gothic" w:hAnsi="Century Gothic"/>
        </w:rPr>
        <w:t xml:space="preserve"> match play.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</w:t>
      </w:r>
      <w:r w:rsidRPr="005C0F23">
        <w:rPr>
          <w:rFonts w:ascii="Century Gothic" w:hAnsi="Century Gothic"/>
          <w:b/>
        </w:rPr>
        <w:t>all</w:t>
      </w:r>
      <w:r>
        <w:rPr>
          <w:rFonts w:ascii="Century Gothic" w:hAnsi="Century Gothic"/>
        </w:rPr>
        <w:t xml:space="preserve"> Cobham Sports Association (CSA) rules, regulations and guidelines, conducting themselves in an appropriate manner and co-operate and respect other CSA members.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 abuse or misuse any relationship of trust, or position of power, or influence held within their team and club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Conduct themselves in an appropriate manner and co-operate and respect other CNC members</w:t>
      </w:r>
      <w:r w:rsidR="00C7562C">
        <w:rPr>
          <w:rFonts w:ascii="Century Gothic" w:hAnsi="Century Gothic"/>
        </w:rPr>
        <w:t>.</w:t>
      </w:r>
    </w:p>
    <w:p w:rsidR="00C7562C" w:rsidRPr="00C7562C" w:rsidRDefault="00C7562C" w:rsidP="00C7562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Be a team player on and off court, pull your weight in the additional roles such as equipment, refreshments etc.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Never argue with a match official during a game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Exercise self control and understand that verbal, emotional and physical abuse of officials, coaches, spectators, deliberately distracting or provoking an opponent is not acceptable or permitted behavior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Treat all participants with respect, never bully or take unfair advantage of another participant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Display modesty in victory and graciousness in defeat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Comply with all statutory anti-doping and alcohol policies and regulations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Abide by any disciplinary sanctions imposed by the Leagues and match officials during the course of matches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 use social media technology to bring the game into disrepute or make any inappropriate comments about fellow competitors, coaches, officials volunteers or spectators</w:t>
      </w:r>
    </w:p>
    <w:p w:rsidR="005C0F23" w:rsidRDefault="005C0F23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correct club kit is worn at all times during play and for umpires to be ideally in white or a neutral </w:t>
      </w:r>
      <w:proofErr w:type="spellStart"/>
      <w:r>
        <w:rPr>
          <w:rFonts w:ascii="Century Gothic" w:hAnsi="Century Gothic"/>
        </w:rPr>
        <w:t>colour</w:t>
      </w:r>
      <w:proofErr w:type="spellEnd"/>
    </w:p>
    <w:p w:rsidR="00855068" w:rsidRDefault="00855068" w:rsidP="005C0F2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Abide by the League’s Rules and Regulations</w:t>
      </w:r>
    </w:p>
    <w:p w:rsidR="00855068" w:rsidRDefault="00855068" w:rsidP="00855068">
      <w:pPr>
        <w:ind w:left="360"/>
        <w:rPr>
          <w:rFonts w:ascii="Century Gothic" w:hAnsi="Century Gothic"/>
        </w:rPr>
      </w:pPr>
    </w:p>
    <w:p w:rsidR="00855068" w:rsidRDefault="001837AD" w:rsidP="0085506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October 2019</w:t>
      </w:r>
    </w:p>
    <w:p w:rsidR="00855068" w:rsidRPr="00855068" w:rsidRDefault="00855068" w:rsidP="00855068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CNC Committee</w:t>
      </w:r>
      <w:bookmarkStart w:id="0" w:name="_GoBack"/>
      <w:bookmarkEnd w:id="0"/>
    </w:p>
    <w:sectPr w:rsidR="00855068" w:rsidRPr="00855068" w:rsidSect="005C0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56C4B"/>
    <w:multiLevelType w:val="hybridMultilevel"/>
    <w:tmpl w:val="964A41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F23"/>
    <w:rsid w:val="000A281C"/>
    <w:rsid w:val="0012321A"/>
    <w:rsid w:val="001837AD"/>
    <w:rsid w:val="002D4A8A"/>
    <w:rsid w:val="003871BE"/>
    <w:rsid w:val="003E2906"/>
    <w:rsid w:val="00487A82"/>
    <w:rsid w:val="005C0F23"/>
    <w:rsid w:val="005F59DE"/>
    <w:rsid w:val="006424CB"/>
    <w:rsid w:val="007C7898"/>
    <w:rsid w:val="00847524"/>
    <w:rsid w:val="00855068"/>
    <w:rsid w:val="00A24876"/>
    <w:rsid w:val="00BC2F5F"/>
    <w:rsid w:val="00C14B0F"/>
    <w:rsid w:val="00C7562C"/>
    <w:rsid w:val="00C84995"/>
    <w:rsid w:val="00D44A15"/>
    <w:rsid w:val="00D93749"/>
    <w:rsid w:val="00E26BA5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E637D-A74B-4CE4-AF6C-0A715992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B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B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B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B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B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B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B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B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B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B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6B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B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B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B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B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B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6B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6B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6B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6BA5"/>
    <w:rPr>
      <w:b/>
      <w:bCs/>
    </w:rPr>
  </w:style>
  <w:style w:type="character" w:styleId="Emphasis">
    <w:name w:val="Emphasis"/>
    <w:basedOn w:val="DefaultParagraphFont"/>
    <w:uiPriority w:val="20"/>
    <w:qFormat/>
    <w:rsid w:val="00E26B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6BA5"/>
    <w:rPr>
      <w:szCs w:val="32"/>
    </w:rPr>
  </w:style>
  <w:style w:type="paragraph" w:styleId="ListParagraph">
    <w:name w:val="List Paragraph"/>
    <w:basedOn w:val="Normal"/>
    <w:uiPriority w:val="34"/>
    <w:qFormat/>
    <w:rsid w:val="00E26B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6B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6B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B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BA5"/>
    <w:rPr>
      <w:b/>
      <w:i/>
      <w:sz w:val="24"/>
    </w:rPr>
  </w:style>
  <w:style w:type="character" w:styleId="SubtleEmphasis">
    <w:name w:val="Subtle Emphasis"/>
    <w:uiPriority w:val="19"/>
    <w:qFormat/>
    <w:rsid w:val="00E26B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6B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6B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6B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6B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B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Clare Seddon</cp:lastModifiedBy>
  <cp:revision>2</cp:revision>
  <dcterms:created xsi:type="dcterms:W3CDTF">2019-10-04T10:05:00Z</dcterms:created>
  <dcterms:modified xsi:type="dcterms:W3CDTF">2019-10-04T10:05:00Z</dcterms:modified>
</cp:coreProperties>
</file>